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pBdr>
          <w:bottom w:val="single" w:sz="8" w:color="2F75B5"/>
        </w:pBdr>
      </w:pPr>
      <w:r>
        <w:rPr>
          <w:rFonts w:ascii="Arial" w:hAnsi="Arial"/>
          <w:b/>
          <w:color w:val="2F75B5"/>
          <w:sz w:val="19"/>
        </w:rPr>
        <w:t>BUILD PHYSICS  |  GUIDED INVESTIGATION</w:t>
      </w:r>
    </w:p>
    <w:p>
      <w:pPr>
        <w:spacing w:after="0"/>
      </w:pPr>
      <w:r>
        <w:rPr>
          <w:rFonts w:ascii="Arial" w:hAnsi="Arial"/>
          <w:b/>
          <w:color w:val="17365D"/>
          <w:sz w:val="40"/>
        </w:rPr>
        <w:t>INCLINED PLANE</w:t>
      </w:r>
    </w:p>
    <w:p>
      <w:pPr>
        <w:spacing w:after="100"/>
      </w:pPr>
      <w:r>
        <w:rPr>
          <w:rFonts w:ascii="Arial" w:hAnsi="Arial"/>
          <w:color w:val="4F5B69"/>
          <w:sz w:val="23"/>
        </w:rPr>
        <w:t>Ramp angle, force components, and acceleration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552"/>
        <w:gridCol w:w="3552"/>
        <w:gridCol w:w="3552"/>
      </w:tblGrid>
      <w:tr>
        <w:tc>
          <w:tcPr>
            <w:tcW w:type="dxa" w:w="3552"/>
            <w:shd w:fill="F2F6F9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Name: ____________________________</w:t>
            </w:r>
          </w:p>
        </w:tc>
        <w:tc>
          <w:tcPr>
            <w:tcW w:type="dxa" w:w="3552"/>
            <w:shd w:fill="F2F6F9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Period: ____________</w:t>
            </w:r>
          </w:p>
        </w:tc>
        <w:tc>
          <w:tcPr>
            <w:tcW w:type="dxa" w:w="3552"/>
            <w:shd w:fill="F2F6F9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Date: ______________</w:t>
            </w:r>
          </w:p>
        </w:tc>
      </w:tr>
    </w:tbl>
    <w:p>
      <w:pPr>
        <w:spacing w:after="2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EAF2F8"/>
            <w:tcBorders>
              <w:top w:val="single" w:sz="8" w:color="2F75B5"/>
              <w:left w:val="single" w:sz="8" w:color="2F75B5"/>
              <w:bottom w:val="single" w:sz="8" w:color="2F75B5"/>
              <w:right w:val="single" w:sz="8" w:color="2F75B5"/>
              <w:insideH w:val="single" w:sz="8" w:color="2F75B5"/>
              <w:insideV w:val="single" w:sz="8" w:color="2F75B5"/>
            </w:tcBorders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2F75B5"/>
                <w:sz w:val="18"/>
              </w:rPr>
              <w:t xml:space="preserve">INVESTIGATION QUESTION  </w:t>
            </w:r>
            <w:r>
              <w:rPr>
                <w:rFonts w:ascii="Arial" w:hAnsi="Arial"/>
                <w:b/>
                <w:color w:val="17365D"/>
                <w:sz w:val="23"/>
              </w:rPr>
              <w:t>How does ramp angle affect the acceleration of a block on a frictionless incline?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3552"/>
        <w:gridCol w:w="3552"/>
        <w:gridCol w:w="3552"/>
      </w:tblGrid>
      <w:tr>
        <w:tc>
          <w:tcPr>
            <w:tcW w:type="dxa" w:w="3552"/>
            <w:shd w:fill="17365D"/>
            <w:tcBorders>
              <w:top w:val="single" w:sz="4" w:color="FFFFFF"/>
              <w:left w:val="single" w:sz="4" w:color="FFFFFF"/>
              <w:bottom w:val="single" w:sz="4" w:color="FFFFFF"/>
              <w:right w:val="single" w:sz="4" w:color="FFFFFF"/>
              <w:insideH w:val="single" w:sz="4" w:color="FFFFFF"/>
              <w:insideV w:val="single" w:sz="4" w:color="FFFFFF"/>
            </w:tcBorders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TIME</w:t>
              <w:br/>
            </w:r>
            <w:r>
              <w:rPr>
                <w:rFonts w:ascii="Arial" w:hAnsi="Arial"/>
                <w:b/>
                <w:color w:val="FFFFFF"/>
                <w:sz w:val="18"/>
              </w:rPr>
              <w:t>30 minutes</w:t>
            </w:r>
          </w:p>
        </w:tc>
        <w:tc>
          <w:tcPr>
            <w:tcW w:type="dxa" w:w="3552"/>
            <w:shd w:fill="2F75B5"/>
            <w:tcBorders>
              <w:top w:val="single" w:sz="4" w:color="FFFFFF"/>
              <w:left w:val="single" w:sz="4" w:color="FFFFFF"/>
              <w:bottom w:val="single" w:sz="4" w:color="FFFFFF"/>
              <w:right w:val="single" w:sz="4" w:color="FFFFFF"/>
              <w:insideH w:val="single" w:sz="4" w:color="FFFFFF"/>
              <w:insideV w:val="single" w:sz="4" w:color="FFFFFF"/>
            </w:tcBorders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SIMULATION</w:t>
              <w:br/>
            </w:r>
            <w:r>
              <w:rPr>
                <w:rFonts w:ascii="Arial" w:hAnsi="Arial"/>
                <w:b/>
                <w:color w:val="FFFFFF"/>
                <w:sz w:val="18"/>
              </w:rPr>
              <w:t>BuildPhysics &gt; Inclined plane</w:t>
            </w:r>
          </w:p>
        </w:tc>
        <w:tc>
          <w:tcPr>
            <w:tcW w:type="dxa" w:w="3552"/>
            <w:shd w:fill="17365D"/>
            <w:tcBorders>
              <w:top w:val="single" w:sz="4" w:color="FFFFFF"/>
              <w:left w:val="single" w:sz="4" w:color="FFFFFF"/>
              <w:bottom w:val="single" w:sz="4" w:color="FFFFFF"/>
              <w:right w:val="single" w:sz="4" w:color="FFFFFF"/>
              <w:insideH w:val="single" w:sz="4" w:color="FFFFFF"/>
              <w:insideV w:val="single" w:sz="4" w:color="FFFFFF"/>
            </w:tcBorders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UNIT 2</w:t>
              <w:br/>
            </w:r>
            <w:r>
              <w:rPr>
                <w:rFonts w:ascii="Arial" w:hAnsi="Arial"/>
                <w:b/>
                <w:color w:val="FFFFFF"/>
                <w:sz w:val="18"/>
              </w:rPr>
              <w:t>Force &amp; Translational Dynamics</w:t>
            </w:r>
          </w:p>
        </w:tc>
      </w:tr>
    </w:tbl>
    <w:p>
      <w:pPr>
        <w:spacing w:before="100" w:after="40"/>
      </w:pPr>
      <w:r>
        <w:rPr>
          <w:rFonts w:ascii="Arial" w:hAnsi="Arial"/>
          <w:b/>
          <w:color w:val="17365D"/>
          <w:sz w:val="26"/>
        </w:rPr>
        <w:t>Learning targets</w:t>
      </w:r>
    </w:p>
    <w:p>
      <w:pPr>
        <w:spacing w:after="20"/>
        <w:ind w:left="173" w:hanging="173"/>
      </w:pPr>
      <w:r>
        <w:rPr>
          <w:b/>
          <w:color w:val="2F75B5"/>
        </w:rPr>
        <w:t xml:space="preserve">• </w:t>
      </w:r>
      <w:r>
        <w:t>Resolve weight into components parallel and perpendicular to a ramp.</w:t>
      </w:r>
    </w:p>
    <w:p>
      <w:pPr>
        <w:spacing w:after="20"/>
        <w:ind w:left="173" w:hanging="173"/>
      </w:pPr>
      <w:r>
        <w:rPr>
          <w:b/>
          <w:color w:val="2F75B5"/>
        </w:rPr>
        <w:t xml:space="preserve">• </w:t>
      </w:r>
      <w:r>
        <w:t>Test the relationship between acceleration and sin θ.</w:t>
      </w:r>
    </w:p>
    <w:p>
      <w:pPr>
        <w:spacing w:after="20"/>
        <w:ind w:left="173" w:hanging="173"/>
      </w:pPr>
      <w:r>
        <w:rPr>
          <w:b/>
          <w:color w:val="2F75B5"/>
        </w:rPr>
        <w:t xml:space="preserve">• </w:t>
      </w:r>
      <w:r>
        <w:t>Determine whether mass affects frictionless incline acceleration.</w:t>
      </w:r>
    </w:p>
    <w:p>
      <w:pPr>
        <w:spacing w:before="60" w:after="40"/>
      </w:pPr>
      <w:r>
        <w:rPr>
          <w:rFonts w:ascii="Arial" w:hAnsi="Arial"/>
          <w:b/>
          <w:color w:val="17365D"/>
          <w:sz w:val="26"/>
        </w:rPr>
        <w:t>Model before you measure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328"/>
        <w:gridCol w:w="5328"/>
      </w:tblGrid>
      <w:tr>
        <w:tc>
          <w:tcPr>
            <w:tcW w:type="dxa" w:w="5328"/>
            <w:shd w:fill="F2F6F9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</w:tcPr>
          <w:p>
            <w:pPr>
              <w:spacing w:after="0"/>
            </w:pPr>
            <w:r/>
            <w:r>
              <w:t>Keep friction off. Choose the positive direction down the ramp. Use the angle tool or the displayed surface angle to set each trial.</w:t>
            </w:r>
          </w:p>
        </w:tc>
        <w:tc>
          <w:tcPr>
            <w:tcW w:type="dxa" w:w="5328"/>
            <w:shd w:fill="FFF2CC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21"/>
              </w:rPr>
              <w:t>F</w:t>
            </w:r>
            <w:r>
              <w:rPr>
                <w:rFonts w:ascii="Arial" w:hAnsi="Arial"/>
                <w:b w:val="0"/>
                <w:i w:val="0"/>
                <w:sz w:val="21"/>
                <w:vertAlign w:val="subscript"/>
              </w:rPr>
              <w:t>∥</w:t>
            </w:r>
            <w:r>
              <w:rPr>
                <w:rFonts w:ascii="Arial" w:hAnsi="Arial"/>
                <w:b w:val="0"/>
                <w:i w:val="0"/>
                <w:sz w:val="21"/>
              </w:rPr>
              <w:t xml:space="preserve"> = mg sin θ      F</w:t>
            </w:r>
            <w:r>
              <w:rPr>
                <w:rFonts w:ascii="Arial" w:hAnsi="Arial"/>
                <w:b w:val="0"/>
                <w:i w:val="0"/>
                <w:sz w:val="21"/>
                <w:vertAlign w:val="subscript"/>
              </w:rPr>
              <w:t>N</w:t>
            </w:r>
            <w:r>
              <w:rPr>
                <w:rFonts w:ascii="Arial" w:hAnsi="Arial"/>
                <w:b w:val="0"/>
                <w:i w:val="0"/>
                <w:sz w:val="21"/>
              </w:rPr>
              <w:t xml:space="preserve"> = mg cos θ      a = g sin θ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FFF8E7"/>
            <w:tcBorders>
              <w:top w:val="single" w:sz="6" w:color="D6A400"/>
              <w:left w:val="single" w:sz="6" w:color="D6A400"/>
              <w:bottom w:val="single" w:sz="6" w:color="D6A400"/>
              <w:right w:val="single" w:sz="6" w:color="D6A400"/>
              <w:insideH w:val="single" w:sz="6" w:color="D6A400"/>
              <w:insideV w:val="single" w:sz="6" w:color="D6A400"/>
            </w:tcBorders>
          </w:tcPr>
          <w:p>
            <w:pPr>
              <w:spacing w:after="0"/>
            </w:pPr>
            <w:r/>
            <w:r>
              <w:rPr>
                <w:b/>
                <w:color w:val="17365D"/>
              </w:rPr>
              <w:t xml:space="preserve">Important: </w:t>
            </w:r>
            <w:r>
              <w:t>Use g = 9.8 m/s² for calculations. Reset after changing the ramp geometry so the block begins from rest on the surface.</w:t>
            </w:r>
          </w:p>
        </w:tc>
      </w:tr>
    </w:tbl>
    <w:p>
      <w:pPr>
        <w:spacing w:before="100" w:after="20"/>
      </w:pPr>
      <w:r>
        <w:rPr>
          <w:rFonts w:ascii="Arial" w:hAnsi="Arial"/>
          <w:b/>
          <w:color w:val="17365D"/>
          <w:sz w:val="26"/>
        </w:rPr>
        <w:t>Pre-lab prediction | 4 minutes</w:t>
      </w:r>
    </w:p>
    <w:p>
      <w:pPr>
        <w:spacing w:after="0"/>
      </w:pPr>
      <w:r>
        <w:rPr>
          <w:b/>
          <w:color w:val="17365D"/>
        </w:rPr>
        <w:t xml:space="preserve">1. </w:t>
      </w:r>
      <w:r>
        <w:t>As the ramp becomes steeper, what should happen to the component of weight parallel to the ramp?</w:t>
      </w:r>
    </w:p>
    <w:p>
      <w:pPr>
        <w:spacing w:after="20"/>
        <w:ind w:left="173"/>
      </w:pPr>
      <w:r>
        <w:rPr>
          <w:color w:val="89939E"/>
          <w:sz w:val="16"/>
        </w:rPr>
        <w:t>__________________________________________________________________________________________</w:t>
      </w:r>
    </w:p>
    <w:p>
      <w:pPr>
        <w:spacing w:after="0"/>
      </w:pPr>
      <w:r>
        <w:rPr>
          <w:b/>
          <w:color w:val="17365D"/>
        </w:rPr>
        <w:t xml:space="preserve">2. </w:t>
      </w:r>
      <w:r>
        <w:t>Predict the acceleration at θ = 30°.</w:t>
      </w:r>
    </w:p>
    <w:p>
      <w:pPr>
        <w:spacing w:after="20"/>
        <w:ind w:left="173"/>
      </w:pPr>
      <w:r>
        <w:rPr>
          <w:color w:val="89939E"/>
          <w:sz w:val="16"/>
        </w:rPr>
        <w:t>__________________________________________________________________________________________</w:t>
      </w:r>
    </w:p>
    <w:p>
      <w:pPr>
        <w:spacing w:after="0"/>
      </w:pPr>
      <w:r>
        <w:rPr>
          <w:b/>
          <w:color w:val="17365D"/>
        </w:rPr>
        <w:t xml:space="preserve">3. </w:t>
      </w:r>
      <w:r>
        <w:t>Will a 4 kg block accelerate faster than a 1 kg block on the same frictionless ramp? Explain.</w:t>
      </w:r>
    </w:p>
    <w:p>
      <w:pPr>
        <w:spacing w:after="20"/>
        <w:ind w:left="173"/>
      </w:pPr>
      <w:r>
        <w:rPr>
          <w:color w:val="89939E"/>
          <w:sz w:val="16"/>
        </w:rPr>
        <w:t>__________________________________________________________________________________________</w:t>
      </w:r>
    </w:p>
    <w:p>
      <w:r>
        <w:br w:type="page"/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17365D"/>
            <w:tcBorders>
              <w:top w:val="single" w:sz="4" w:color="17365D"/>
              <w:left w:val="single" w:sz="4" w:color="17365D"/>
              <w:bottom w:val="single" w:sz="4" w:color="17365D"/>
              <w:right w:val="single" w:sz="4" w:color="17365D"/>
              <w:insideH w:val="single" w:sz="4" w:color="17365D"/>
              <w:insideV w:val="single" w:sz="4" w:color="17365D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B9D9F2"/>
                <w:sz w:val="18"/>
              </w:rPr>
              <w:t xml:space="preserve">PART A  </w:t>
            </w:r>
            <w:r>
              <w:rPr>
                <w:rFonts w:ascii="Arial" w:hAnsi="Arial"/>
                <w:b/>
                <w:color w:val="FFFFFF"/>
                <w:sz w:val="23"/>
              </w:rPr>
              <w:t>Change ramp angle and measure acceleration</w:t>
            </w:r>
          </w:p>
        </w:tc>
      </w:tr>
    </w:tbl>
    <w:p>
      <w:pPr>
        <w:spacing w:before="80" w:after="20"/>
      </w:pPr>
      <w:r>
        <w:rPr>
          <w:rFonts w:ascii="Arial" w:hAnsi="Arial"/>
          <w:b/>
          <w:color w:val="17365D"/>
          <w:sz w:val="26"/>
        </w:rPr>
        <w:t>Setup | 3 minutes</w:t>
      </w:r>
    </w:p>
    <w:p>
      <w:pPr>
        <w:spacing w:after="20"/>
        <w:ind w:left="202" w:hanging="202"/>
      </w:pPr>
      <w:r>
        <w:rPr>
          <w:color w:val="2F75B5"/>
        </w:rPr>
        <w:t xml:space="preserve">□ </w:t>
      </w:r>
      <w:r>
        <w:t>Load Inclined plane. Confirm friction is off and parallel/perpendicular force components are visible.</w:t>
      </w:r>
    </w:p>
    <w:p>
      <w:pPr>
        <w:spacing w:after="20"/>
        <w:ind w:left="202" w:hanging="202"/>
      </w:pPr>
      <w:r>
        <w:rPr>
          <w:color w:val="2F75B5"/>
        </w:rPr>
        <w:t xml:space="preserve">□ </w:t>
      </w:r>
      <w:r>
        <w:t>Select the incline and adjust its upper endpoint until the angle matches the table.</w:t>
      </w:r>
    </w:p>
    <w:p>
      <w:pPr>
        <w:spacing w:after="20"/>
        <w:ind w:left="202" w:hanging="202"/>
      </w:pPr>
      <w:r>
        <w:rPr>
          <w:color w:val="2F75B5"/>
        </w:rPr>
        <w:t xml:space="preserve">□ </w:t>
      </w:r>
      <w:r>
        <w:t>Select the block and display acceleration and force values. Keep mass constant.</w:t>
      </w:r>
    </w:p>
    <w:p>
      <w:pPr>
        <w:spacing w:after="20"/>
        <w:ind w:left="202" w:hanging="202"/>
      </w:pPr>
      <w:r>
        <w:rPr>
          <w:color w:val="2F75B5"/>
        </w:rPr>
        <w:t xml:space="preserve">□ </w:t>
      </w:r>
      <w:r>
        <w:t>Reset, run for about 1 s, pause, and record the acceleration along the ramp.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EAF2F8"/>
            <w:tcBorders>
              <w:top w:val="single" w:sz="5" w:color="D6A400"/>
              <w:left w:val="single" w:sz="5" w:color="D6A400"/>
              <w:bottom w:val="single" w:sz="5" w:color="D6A400"/>
              <w:right w:val="single" w:sz="5" w:color="D6A400"/>
              <w:insideH w:val="single" w:sz="5" w:color="D6A400"/>
              <w:insideV w:val="single" w:sz="5" w:color="D6A400"/>
            </w:tcBorders>
          </w:tcPr>
          <w:p>
            <w:pPr>
              <w:spacing w:after="0"/>
            </w:pPr>
            <w:r/>
            <w:r>
              <w:rPr>
                <w:b/>
                <w:color w:val="17365D"/>
              </w:rPr>
              <w:t xml:space="preserve">Angle sequence: </w:t>
            </w:r>
            <w:r>
              <w:t>Use 10°, 20°, 30°, 40°, and 50°. Place the block at the same relative position before each trial.</w:t>
            </w:r>
          </w:p>
        </w:tc>
      </w:tr>
    </w:tbl>
    <w:p>
      <w:pPr>
        <w:spacing w:before="80" w:after="20"/>
      </w:pPr>
      <w:r>
        <w:rPr>
          <w:rFonts w:ascii="Arial" w:hAnsi="Arial"/>
          <w:b/>
          <w:color w:val="17365D"/>
          <w:sz w:val="26"/>
        </w:rPr>
        <w:t>Data table | 10 minutes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131"/>
        <w:gridCol w:w="2131"/>
        <w:gridCol w:w="2131"/>
        <w:gridCol w:w="2131"/>
        <w:gridCol w:w="2131"/>
      </w:tblGrid>
      <w:tr>
        <w:trPr>
          <w:tblHeader w:val="true"/>
        </w:trPr>
        <w:tc>
          <w:tcPr>
            <w:tcW w:type="dxa" w:w="2131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θ</w:t>
              <w:br/>
              <w:t>(deg)</w:t>
            </w:r>
          </w:p>
        </w:tc>
        <w:tc>
          <w:tcPr>
            <w:tcW w:type="dxa" w:w="2131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sin θ</w:t>
            </w:r>
          </w:p>
        </w:tc>
        <w:tc>
          <w:tcPr>
            <w:tcW w:type="dxa" w:w="2131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Predicted a = g sin θ</w:t>
              <w:br/>
              <w:t>(m/s²)</w:t>
            </w:r>
          </w:p>
        </w:tc>
        <w:tc>
          <w:tcPr>
            <w:tcW w:type="dxa" w:w="2131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Measured a</w:t>
              <w:br/>
              <w:t>(m/s²)</w:t>
            </w:r>
          </w:p>
        </w:tc>
        <w:tc>
          <w:tcPr>
            <w:tcW w:type="dxa" w:w="2131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Measured Fₙ</w:t>
              <w:br/>
              <w:t>(N)</w:t>
            </w:r>
          </w:p>
        </w:tc>
      </w:tr>
      <w:tr>
        <w:trPr>
          <w:trHeight w:val="562"/>
        </w:trPr>
        <w:tc>
          <w:tcPr>
            <w:tcW w:type="dxa" w:w="2131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10</w:t>
            </w:r>
          </w:p>
        </w:tc>
        <w:tc>
          <w:tcPr>
            <w:tcW w:type="dxa" w:w="2131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131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131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131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</w:tr>
      <w:tr>
        <w:trPr>
          <w:trHeight w:val="562"/>
        </w:trPr>
        <w:tc>
          <w:tcPr>
            <w:tcW w:type="dxa" w:w="2131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20</w:t>
            </w:r>
          </w:p>
        </w:tc>
        <w:tc>
          <w:tcPr>
            <w:tcW w:type="dxa" w:w="2131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131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131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131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</w:tr>
      <w:tr>
        <w:trPr>
          <w:trHeight w:val="562"/>
        </w:trPr>
        <w:tc>
          <w:tcPr>
            <w:tcW w:type="dxa" w:w="2131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30</w:t>
            </w:r>
          </w:p>
        </w:tc>
        <w:tc>
          <w:tcPr>
            <w:tcW w:type="dxa" w:w="2131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131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131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131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</w:tr>
      <w:tr>
        <w:trPr>
          <w:trHeight w:val="562"/>
        </w:trPr>
        <w:tc>
          <w:tcPr>
            <w:tcW w:type="dxa" w:w="2131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40</w:t>
            </w:r>
          </w:p>
        </w:tc>
        <w:tc>
          <w:tcPr>
            <w:tcW w:type="dxa" w:w="2131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131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131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131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</w:tr>
      <w:tr>
        <w:trPr>
          <w:trHeight w:val="562"/>
        </w:trPr>
        <w:tc>
          <w:tcPr>
            <w:tcW w:type="dxa" w:w="2131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50</w:t>
            </w:r>
          </w:p>
        </w:tc>
        <w:tc>
          <w:tcPr>
            <w:tcW w:type="dxa" w:w="2131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131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131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131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</w:tr>
    </w:tbl>
    <w:p>
      <w:pPr>
        <w:spacing w:after="0"/>
        <w:jc w:val="center"/>
      </w:pPr>
      <w:r>
        <w:drawing>
          <wp:inline xmlns:a="http://schemas.openxmlformats.org/drawingml/2006/main" xmlns:pic="http://schemas.openxmlformats.org/drawingml/2006/picture">
            <wp:extent cx="6172200" cy="3290284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nclin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329028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40" w:after="0"/>
      </w:pPr>
      <w:r>
        <w:rPr>
          <w:b/>
          <w:color w:val="17365D"/>
        </w:rPr>
        <w:t xml:space="preserve">4. </w:t>
      </w:r>
      <w:r>
        <w:t>Plot measured acceleration versus sin θ. Draw a best-fit line.</w:t>
      </w:r>
    </w:p>
    <w:p>
      <w:r>
        <w:br w:type="page"/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17365D"/>
            <w:tcBorders>
              <w:top w:val="single" w:sz="4" w:color="17365D"/>
              <w:left w:val="single" w:sz="4" w:color="17365D"/>
              <w:bottom w:val="single" w:sz="4" w:color="17365D"/>
              <w:right w:val="single" w:sz="4" w:color="17365D"/>
              <w:insideH w:val="single" w:sz="4" w:color="17365D"/>
              <w:insideV w:val="single" w:sz="4" w:color="17365D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B9D9F2"/>
                <w:sz w:val="18"/>
              </w:rPr>
              <w:t xml:space="preserve">PART B  </w:t>
            </w:r>
            <w:r>
              <w:rPr>
                <w:rFonts w:ascii="Arial" w:hAnsi="Arial"/>
                <w:b/>
                <w:color w:val="FFFFFF"/>
                <w:sz w:val="23"/>
              </w:rPr>
              <w:t>Change mass at a fixed angle</w:t>
            </w:r>
          </w:p>
        </w:tc>
      </w:tr>
    </w:tbl>
    <w:p>
      <w:pPr>
        <w:spacing w:before="80" w:after="20"/>
      </w:pPr>
      <w:r>
        <w:rPr>
          <w:rFonts w:ascii="Arial" w:hAnsi="Arial"/>
          <w:b/>
          <w:color w:val="17365D"/>
          <w:sz w:val="26"/>
        </w:rPr>
        <w:t>Mass test | 6 minutes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EAF2F8"/>
            <w:tcBorders>
              <w:top w:val="single" w:sz="5" w:color="D6A400"/>
              <w:left w:val="single" w:sz="5" w:color="D6A400"/>
              <w:bottom w:val="single" w:sz="5" w:color="D6A400"/>
              <w:right w:val="single" w:sz="5" w:color="D6A400"/>
              <w:insideH w:val="single" w:sz="5" w:color="D6A400"/>
              <w:insideV w:val="single" w:sz="5" w:color="D6A400"/>
            </w:tcBorders>
          </w:tcPr>
          <w:p>
            <w:pPr>
              <w:spacing w:after="0"/>
            </w:pPr>
            <w:r/>
            <w:r>
              <w:rPr>
                <w:b/>
                <w:color w:val="17365D"/>
              </w:rPr>
              <w:t xml:space="preserve">Fixed geometry: </w:t>
            </w:r>
            <w:r>
              <w:t>Set θ = 30°. Use the same starting position and keep friction off.</w:t>
            </w:r>
          </w:p>
        </w:tc>
      </w:tr>
    </w:tbl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664"/>
        <w:gridCol w:w="2664"/>
        <w:gridCol w:w="2664"/>
        <w:gridCol w:w="2664"/>
      </w:tblGrid>
      <w:tr>
        <w:trPr>
          <w:tblHeader w:val="true"/>
        </w:trPr>
        <w:tc>
          <w:tcPr>
            <w:tcW w:type="dxa" w:w="2664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Mass</w:t>
              <w:br/>
              <w:t>(kg)</w:t>
            </w:r>
          </w:p>
        </w:tc>
        <w:tc>
          <w:tcPr>
            <w:tcW w:type="dxa" w:w="2664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Measured a</w:t>
              <w:br/>
              <w:t>(m/s²)</w:t>
            </w:r>
          </w:p>
        </w:tc>
        <w:tc>
          <w:tcPr>
            <w:tcW w:type="dxa" w:w="2664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Parallel weight component</w:t>
              <w:br/>
              <w:t>(N)</w:t>
            </w:r>
          </w:p>
        </w:tc>
        <w:tc>
          <w:tcPr>
            <w:tcW w:type="dxa" w:w="2664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Normal force</w:t>
              <w:br/>
              <w:t>(N)</w:t>
            </w:r>
          </w:p>
        </w:tc>
      </w:tr>
      <w:tr>
        <w:trPr>
          <w:trHeight w:val="605"/>
        </w:trPr>
        <w:tc>
          <w:tcPr>
            <w:tcW w:type="dxa" w:w="2664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1.0</w:t>
            </w:r>
          </w:p>
        </w:tc>
        <w:tc>
          <w:tcPr>
            <w:tcW w:type="dxa" w:w="2664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664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664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</w:tr>
      <w:tr>
        <w:trPr>
          <w:trHeight w:val="605"/>
        </w:trPr>
        <w:tc>
          <w:tcPr>
            <w:tcW w:type="dxa" w:w="2664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2.0</w:t>
            </w:r>
          </w:p>
        </w:tc>
        <w:tc>
          <w:tcPr>
            <w:tcW w:type="dxa" w:w="2664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664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664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</w:tr>
      <w:tr>
        <w:trPr>
          <w:trHeight w:val="605"/>
        </w:trPr>
        <w:tc>
          <w:tcPr>
            <w:tcW w:type="dxa" w:w="2664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4.0</w:t>
            </w:r>
          </w:p>
        </w:tc>
        <w:tc>
          <w:tcPr>
            <w:tcW w:type="dxa" w:w="2664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664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664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</w:tr>
    </w:tbl>
    <w:p>
      <w:pPr>
        <w:spacing w:before="80" w:after="20"/>
      </w:pPr>
      <w:r>
        <w:rPr>
          <w:rFonts w:ascii="Arial" w:hAnsi="Arial"/>
          <w:b/>
          <w:color w:val="17365D"/>
          <w:sz w:val="26"/>
        </w:rPr>
        <w:t>Analysis | 8 minutes</w:t>
      </w:r>
    </w:p>
    <w:p>
      <w:pPr>
        <w:spacing w:before="40" w:after="0"/>
      </w:pPr>
      <w:r>
        <w:rPr>
          <w:b/>
          <w:color w:val="17365D"/>
        </w:rPr>
        <w:t xml:space="preserve">5. </w:t>
      </w:r>
      <w:r>
        <w:t>What did the slope of the acceleration-versus-sin θ graph represent? Compare it with 9.8 m/s².</w:t>
      </w:r>
    </w:p>
    <w:p>
      <w:pPr>
        <w:spacing w:after="20"/>
        <w:ind w:left="173"/>
      </w:pPr>
      <w:r>
        <w:rPr>
          <w:color w:val="89939E"/>
          <w:sz w:val="16"/>
        </w:rPr>
        <w:t>_______________________________________________________________________________________________</w:t>
      </w:r>
    </w:p>
    <w:p>
      <w:pPr>
        <w:spacing w:before="40" w:after="0"/>
      </w:pPr>
      <w:r>
        <w:rPr>
          <w:b/>
          <w:color w:val="17365D"/>
        </w:rPr>
        <w:t xml:space="preserve">6. </w:t>
      </w:r>
      <w:r>
        <w:t>How did the normal force change as angle increased? Explain using components.</w:t>
      </w:r>
    </w:p>
    <w:p>
      <w:pPr>
        <w:spacing w:after="20"/>
        <w:ind w:left="173"/>
      </w:pPr>
      <w:r>
        <w:rPr>
          <w:color w:val="89939E"/>
          <w:sz w:val="16"/>
        </w:rPr>
        <w:t>_______________________________________________________________________________________________</w:t>
      </w:r>
    </w:p>
    <w:p>
      <w:pPr>
        <w:spacing w:before="40" w:after="0"/>
      </w:pPr>
      <w:r>
        <w:rPr>
          <w:b/>
          <w:color w:val="17365D"/>
        </w:rPr>
        <w:t xml:space="preserve">7. </w:t>
      </w:r>
      <w:r>
        <w:t>How did mass affect acceleration at 30°? How did it affect the force components?</w:t>
      </w:r>
    </w:p>
    <w:p>
      <w:pPr>
        <w:spacing w:after="20"/>
        <w:ind w:left="173"/>
      </w:pPr>
      <w:r>
        <w:rPr>
          <w:color w:val="89939E"/>
          <w:sz w:val="16"/>
        </w:rPr>
        <w:t>_______________________________________________________________________________________________</w:t>
      </w:r>
    </w:p>
    <w:p>
      <w:pPr>
        <w:spacing w:before="40" w:after="0"/>
      </w:pPr>
      <w:r>
        <w:rPr>
          <w:b/>
          <w:color w:val="17365D"/>
        </w:rPr>
        <w:t xml:space="preserve">8. </w:t>
      </w:r>
      <w:r>
        <w:t>Why does mass cancel when deriving a = g sin θ?</w:t>
      </w:r>
    </w:p>
    <w:p>
      <w:pPr>
        <w:spacing w:after="20"/>
        <w:ind w:left="173"/>
      </w:pPr>
      <w:r>
        <w:rPr>
          <w:color w:val="89939E"/>
          <w:sz w:val="16"/>
        </w:rPr>
        <w:t>_______________________________________________________________________________________________</w:t>
      </w:r>
    </w:p>
    <w:p>
      <w:pPr>
        <w:spacing w:before="80" w:after="20"/>
      </w:pPr>
      <w:r>
        <w:rPr>
          <w:rFonts w:ascii="Arial" w:hAnsi="Arial"/>
          <w:b/>
          <w:color w:val="17365D"/>
          <w:sz w:val="26"/>
        </w:rPr>
        <w:t>Claim-Evidence-Reasoning conclusion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FFF8E7"/>
            <w:tcBorders>
              <w:top w:val="single" w:sz="5" w:color="D6A400"/>
              <w:left w:val="single" w:sz="5" w:color="D6A400"/>
              <w:bottom w:val="single" w:sz="5" w:color="D6A400"/>
              <w:right w:val="single" w:sz="5" w:color="D6A400"/>
              <w:insideH w:val="single" w:sz="5" w:color="D6A400"/>
              <w:insideV w:val="single" w:sz="5" w:color="D6A400"/>
            </w:tcBorders>
          </w:tcPr>
          <w:p>
            <w:pPr>
              <w:spacing w:after="0"/>
            </w:pPr>
            <w:r/>
            <w:r>
              <w:rPr>
                <w:b/>
                <w:color w:val="17365D"/>
              </w:rPr>
              <w:t xml:space="preserve">Evaluate this statement: </w:t>
            </w:r>
            <w:r>
              <w:t>“A heavier block slides faster than a lighter block on the same frictionless incline.”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328"/>
        <w:gridCol w:w="5328"/>
      </w:tblGrid>
      <w:tr>
        <w:trPr>
          <w:trHeight w:val="778"/>
        </w:trPr>
        <w:tc>
          <w:tcPr>
            <w:tcW w:type="dxa" w:w="5328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FFFFFF"/>
                <w:sz w:val="19"/>
              </w:rPr>
              <w:t>CLAIM</w:t>
            </w:r>
          </w:p>
        </w:tc>
        <w:tc>
          <w:tcPr>
            <w:tcW w:type="dxa" w:w="5328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</w:tcPr>
          <w:p>
            <w:pPr>
              <w:spacing w:after="0"/>
            </w:pPr>
            <w:r/>
            <w:r>
              <w:t>Accept, reject, or revise the statement.</w:t>
              <w:br/>
              <w:br/>
            </w:r>
          </w:p>
        </w:tc>
      </w:tr>
      <w:tr>
        <w:trPr>
          <w:trHeight w:val="778"/>
        </w:trPr>
        <w:tc>
          <w:tcPr>
            <w:tcW w:type="dxa" w:w="5328"/>
            <w:shd w:fill="2F75B5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FFFFFF"/>
                <w:sz w:val="19"/>
              </w:rPr>
              <w:t>EVIDENCE</w:t>
            </w:r>
          </w:p>
        </w:tc>
        <w:tc>
          <w:tcPr>
            <w:tcW w:type="dxa" w:w="5328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</w:tcPr>
          <w:p>
            <w:pPr>
              <w:spacing w:after="0"/>
            </w:pPr>
            <w:r/>
            <w:r>
              <w:t>Cite at least two measurements or graph features.</w:t>
              <w:br/>
              <w:br/>
            </w:r>
          </w:p>
        </w:tc>
      </w:tr>
      <w:tr>
        <w:trPr>
          <w:trHeight w:val="778"/>
        </w:trPr>
        <w:tc>
          <w:tcPr>
            <w:tcW w:type="dxa" w:w="5328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FFFFFF"/>
                <w:sz w:val="19"/>
              </w:rPr>
              <w:t>REASONING</w:t>
            </w:r>
          </w:p>
        </w:tc>
        <w:tc>
          <w:tcPr>
            <w:tcW w:type="dxa" w:w="5328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</w:tcPr>
          <w:p>
            <w:pPr>
              <w:spacing w:after="0"/>
            </w:pPr>
            <w:r/>
            <w:r>
              <w:t>Connect your evidence to the force model and Newton's laws.</w:t>
              <w:br/>
              <w:br/>
            </w:r>
          </w:p>
        </w:tc>
      </w:tr>
    </w:tbl>
    <w:p>
      <w:pPr>
        <w:spacing w:before="80" w:after="20"/>
      </w:pPr>
      <w:r>
        <w:rPr>
          <w:rFonts w:ascii="Arial" w:hAnsi="Arial"/>
          <w:b/>
          <w:color w:val="17365D"/>
          <w:sz w:val="26"/>
        </w:rPr>
        <w:t>Exit ticket</w:t>
      </w:r>
    </w:p>
    <w:p>
      <w:pPr>
        <w:spacing w:after="0"/>
      </w:pPr>
      <w:r>
        <w:t>At what incline angle would a frictionless block accelerate at 4.9 m/s²? Show the relationship you use.</w:t>
      </w:r>
    </w:p>
    <w:p>
      <w:pPr>
        <w:spacing w:after="20"/>
        <w:ind w:left="173"/>
      </w:pPr>
      <w:r>
        <w:rPr>
          <w:color w:val="89939E"/>
          <w:sz w:val="16"/>
        </w:rPr>
        <w:t>____________________________________________________________________________________________</w:t>
      </w:r>
    </w:p>
    <w:p>
      <w:pPr>
        <w:spacing w:after="20"/>
        <w:ind w:left="173"/>
      </w:pPr>
      <w:r>
        <w:rPr>
          <w:color w:val="89939E"/>
          <w:sz w:val="16"/>
        </w:rPr>
        <w:t>____________________________________________________________________________________________</w:t>
      </w:r>
    </w:p>
    <w:sectPr w:rsidR="00FC693F" w:rsidRPr="0006063C" w:rsidSect="00034616">
      <w:pgSz w:w="12240" w:h="15840"/>
      <w:pgMar w:top="662" w:right="792" w:bottom="648" w:left="7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44" w:line="240" w:lineRule="auto"/>
    </w:pPr>
    <w:rPr>
      <w:rFonts w:ascii="Arial" w:hAnsi="Arial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Inclined Plane Lab</dc:title>
  <dc:subject>Physics 1 guided investigation</dc:subject>
  <dc:creator>Build Physics</dc:creator>
  <cp:keywords>Physics 1, Build Physics, guided lab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