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MASS-SPRING OSCILLATOR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Period, force, phase relationships, and energy exchange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 mass, spring constant, and amplitude affect simple harmonic motion?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Mass-spring oscillator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7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Oscillations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how oscillator mass affects the period.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Connect spring force and acceleration to displacement.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kinetic and spring potential energy during a cycle.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preset uses a horizontal spring with gravity turned off. Displacement x is measured from equilibrium.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F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s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−kx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a = −(k/m)x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T = 2π√(m/k)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The baseline preset uses m = 1.0 kg and k = 8.0 N/m. Reset before every trial and time several complete cycles.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oscillator mass quadruples, by what factor should the period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At maximum displacement, predict the velocity, acceleration magnitude, and spring energy.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whether changing amplitude changes the ideal period.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oscillator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Mass-spring oscillator. Confirm gravity is off and record the spring constant k.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Use the same initial extension from equilibrium in every Part A trial.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Set each listed mass, reset, and run five complete cycles.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Record total time, calculate T and T², and observe the x, vₓ, and aₓ graphs.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Consistent amplitude: </w:t>
            </w:r>
            <w:r>
              <w:rPr>
                <w:rFonts w:ascii="Arial" w:hAnsi="Arial"/>
                <w:b w:val="0"/>
                <w:i w:val="0"/>
              </w:rPr>
              <w:t>After changing mass, return the oscillator to the same starting displacement before resetting and running.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Mass m</w:t>
              <w:br/>
              <w:t>(kg)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Time for 5 cycles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Measured T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T²</w:t>
              <w:br/>
              <w:t>(s²)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Predicted T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Maximum speed</w:t>
              <w:br/>
              <w:t>(m/s)</w:t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0.50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1.00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1.50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2.00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2.50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27315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ring_perio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7315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T² versus mass.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starting amplitude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Amplitude and energy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inputs: </w:t>
            </w:r>
            <w:r>
              <w:rPr>
                <w:rFonts w:ascii="Arial" w:hAnsi="Arial"/>
                <w:b w:val="0"/>
                <w:i w:val="0"/>
              </w:rPr>
              <w:t>Use m = 1.0 kg and k = 8.0 N/m. Change only the initial displacement magnitude A.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Amplitude A</w:t>
              <w:br/>
              <w:t>(m)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Measured period T</w:t>
              <w:br/>
              <w:t>(s)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Maximum speed</w:t>
              <w:br/>
              <w:t>(m/s)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Maximum spring energy</w:t>
              <w:br/>
              <w:t>(J)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Maximum kinetic energy</w:t>
              <w:br/>
              <w:t>(J)</w:t>
            </w:r>
          </w:p>
        </w:tc>
      </w:tr>
      <w:tr>
        <w:trPr>
          <w:trHeight w:val="619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0.75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1.00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1.25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should the slope of the T²-versus-m graph equal? Compare with 4π²/k.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increasing mass affect period and maximum speed at fixed amplitude?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changing amplitude affect period, maximum speed, and total energy?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Describe the phase relationships among x, vₓ, aₓ, spring force, kinetic energy, and spring energy.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At equilibrium, the oscillator has zero net force because its speed is greatest.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the force, acceleration, velocity, and energy graphs at equilibrium and turning points.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spring constant is increased from k to 4k while mass stays fixed. Predict the new period relative to the original.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Mass-Spring Oscillator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