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pBdr>
          <w:bottom w:val="single" w:sz="8" w:color="2F75B5" w:space="2"/>
        </w:pBdr>
      </w:pPr>
      <w:r>
        <w:rPr>
          <w:rFonts w:ascii="Arial" w:hAnsi="Arial"/>
          <w:b/>
          <w:i w:val="0"/>
          <w:color w:val="17365D"/>
          <w:sz w:val="19"/>
        </w:rPr>
        <w:t>BUILD PHYSICS</w:t>
      </w:r>
      <w:r>
        <w:rPr>
          <w:rFonts w:ascii="Arial" w:hAnsi="Arial"/>
          <w:b/>
          <w:i w:val="0"/>
          <w:color w:val="2F75B5"/>
          <w:sz w:val="19"/>
        </w:rPr>
        <w:t xml:space="preserve">  |  GUIDED INVESTIGATION</w:t>
      </w:r>
    </w:p>
    <w:p>
      <w:pPr>
        <w:spacing w:before="80" w:after="0"/>
      </w:pPr>
      <w:r>
        <w:rPr>
          <w:rFonts w:ascii="Arial" w:hAnsi="Arial"/>
          <w:b/>
          <w:i w:val="0"/>
          <w:color w:val="17365D"/>
          <w:sz w:val="40"/>
        </w:rPr>
        <w:t>PROJECTILE MOTION</w:t>
      </w:r>
    </w:p>
    <w:p>
      <w:pPr>
        <w:spacing w:after="120"/>
      </w:pPr>
      <w:r>
        <w:rPr>
          <w:rFonts w:ascii="Arial" w:hAnsi="Arial"/>
          <w:b w:val="0"/>
          <w:i w:val="0"/>
          <w:color w:val="4B5563"/>
          <w:sz w:val="24"/>
        </w:rPr>
        <w:t>Independent horizontal and vertical motion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c>
          <w:tcPr>
            <w:tcW w:type="dxa" w:w="576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Name: ____________________________</w:t>
            </w:r>
          </w:p>
        </w:tc>
        <w:tc>
          <w:tcPr>
            <w:tcW w:type="dxa" w:w="252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Period: __________</w:t>
            </w:r>
          </w:p>
        </w:tc>
        <w:tc>
          <w:tcPr>
            <w:tcW w:type="dxa" w:w="266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Date: 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EAF3F8"/>
            <w:tcBorders>
              <w:top w:val="single" w:sz="8" w:color="2F75B5" w:space="0"/>
              <w:left w:val="single" w:sz="8" w:color="2F75B5" w:space="0"/>
              <w:bottom w:val="single" w:sz="8" w:color="2F75B5" w:space="0"/>
              <w:right w:val="single" w:sz="8" w:color="2F75B5" w:space="0"/>
              <w:insideH w:val="single" w:sz="8" w:color="2F75B5" w:space="0"/>
              <w:insideV w:val="single" w:sz="8" w:color="2F75B5" w:space="0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i w:val="0"/>
                <w:color w:val="17365D"/>
                <w:sz w:val="23"/>
              </w:rPr>
              <w:t>How do the horizontal and vertical launch components affect a projectile’s trajectory?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c>
          <w:tcPr>
            <w:tcW w:type="dxa" w:w="3523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TIME</w:t>
            </w:r>
            <w:r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30 minutes</w:t>
            </w:r>
          </w:p>
        </w:tc>
        <w:tc>
          <w:tcPr>
            <w:tcW w:type="dxa" w:w="3523"/>
            <w:shd w:fill="2F75B5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SIMULATION</w:t>
            </w:r>
            <w:r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BuildPhysics &gt; Projectile motion</w:t>
            </w:r>
          </w:p>
        </w:tc>
        <w:tc>
          <w:tcPr>
            <w:tcW w:type="dxa" w:w="3523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UNIT 1</w:t>
            </w:r>
            <w:r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Kinematics</w:t>
            </w:r>
          </w:p>
        </w:tc>
      </w:tr>
    </w:tbl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Learning targets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Separate projectile motion into horizontal and vertical components.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Determine how vₓ affects range and how vᵧ₀ affects flight time and maximum height.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Use g = 9.8 m/s² to connect measured motion with kinematic predictions.</w:t>
      </w:r>
    </w:p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c>
          <w:tcPr>
            <w:tcW w:type="dxa" w:w="5285"/>
            <w:shd w:fill="F3F5F7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r>
              <w:rPr>
                <w:rFonts w:ascii="Arial" w:hAnsi="Arial"/>
                <w:b/>
                <w:i w:val="0"/>
                <w:color w:val="17365D"/>
              </w:rPr>
              <w:t>Ignore air resistance.</w:t>
            </w:r>
            <w:r>
              <w:br/>
            </w:r>
            <w:r>
              <w:rPr>
                <w:rFonts w:ascii="Arial" w:hAnsi="Arial"/>
                <w:b w:val="0"/>
                <w:i w:val="0"/>
              </w:rPr>
              <w:t>Horizontal acceleration is zero; vertical acceleration is constant and downward.</w:t>
            </w:r>
          </w:p>
        </w:tc>
        <w:tc>
          <w:tcPr>
            <w:tcW w:type="dxa" w:w="5285"/>
            <w:shd w:fill="FFF2CC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17365D"/>
              </w:rPr>
              <w:t>Projectile model</w:t>
            </w:r>
            <w:r>
              <w:br/>
            </w:r>
            <w:r>
              <w:rPr>
                <w:rFonts w:ascii="Arial" w:hAnsi="Arial"/>
                <w:b w:val="0"/>
                <w:i w:val="0"/>
                <w:color w:val="17365D"/>
                <w:sz w:val="20"/>
              </w:rPr>
              <w:t>x = x₀ + vₓt</w:t>
            </w:r>
            <w:r>
              <w:br/>
            </w:r>
            <w:r>
              <w:rPr>
                <w:rFonts w:ascii="Arial" w:hAnsi="Arial"/>
                <w:b w:val="0"/>
                <w:i w:val="0"/>
                <w:color w:val="17365D"/>
                <w:sz w:val="20"/>
              </w:rPr>
              <w:t>y = y₀ + vᵧ₀t − ½gt²</w:t>
            </w:r>
            <w:r>
              <w:br/>
            </w:r>
            <w:r>
              <w:rPr>
                <w:rFonts w:ascii="Arial" w:hAnsi="Arial"/>
                <w:b w:val="0"/>
                <w:i w:val="0"/>
                <w:color w:val="17365D"/>
                <w:sz w:val="20"/>
              </w:rPr>
              <w:t>vᵧ = vᵧ₀ − gt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FFF2CC"/>
            <w:tcBorders>
              <w:top w:val="single" w:sz="7" w:color="D6B656" w:space="0"/>
              <w:left w:val="single" w:sz="7" w:color="D6B656" w:space="0"/>
              <w:bottom w:val="single" w:sz="7" w:color="D6B656" w:space="0"/>
              <w:right w:val="single" w:sz="7" w:color="D6B656" w:space="0"/>
              <w:insideH w:val="single" w:sz="7" w:color="D6B656" w:space="0"/>
              <w:insideV w:val="single" w:sz="7" w:color="D6B656" w:space="0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7365D"/>
              </w:rPr>
              <w:t xml:space="preserve">Use throughout: </w:t>
            </w:r>
            <w:r>
              <w:rPr>
                <w:rFonts w:ascii="Arial" w:hAnsi="Arial"/>
                <w:b w:val="0"/>
                <w:i w:val="0"/>
              </w:rPr>
              <w:t>g = 9.8 m/s² downward. The launch and landing surfaces are at the same height in this preset.</w:t>
            </w:r>
          </w:p>
        </w:tc>
      </w:tr>
    </w:tbl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Pre-lab prediction | 4 minutes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1. </w:t>
      </w:r>
      <w:r>
        <w:rPr>
          <w:rFonts w:ascii="Arial" w:hAnsi="Arial"/>
          <w:b w:val="0"/>
          <w:i w:val="0"/>
        </w:rPr>
        <w:t>If vₓ increases while vᵧ₀ stays constant, predict the changes in flight time, maximum height, and range.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2. </w:t>
      </w:r>
      <w:r>
        <w:rPr>
          <w:rFonts w:ascii="Arial" w:hAnsi="Arial"/>
          <w:b w:val="0"/>
          <w:i w:val="0"/>
        </w:rPr>
        <w:t>If vᵧ₀ increases while vₓ stays constant, predict the same three quantities.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17365D"/>
            <w:tcBorders>
              <w:top w:val="single" w:sz="4" w:color="17365D" w:space="0"/>
              <w:left w:val="single" w:sz="4" w:color="17365D" w:space="0"/>
              <w:bottom w:val="single" w:sz="4" w:color="17365D" w:space="0"/>
              <w:right w:val="single" w:sz="4" w:color="17365D" w:space="0"/>
              <w:insideH w:val="single" w:sz="4" w:color="17365D" w:space="0"/>
              <w:insideV w:val="single" w:sz="4" w:color="17365D" w:space="0"/>
            </w:tcBorders>
          </w:tcPr>
          <w:p>
            <w:pPr>
              <w:spacing w:after="0"/>
              <w:keepNext/>
            </w:pPr>
            <w:r>
              <w:rPr>
                <w:rFonts w:ascii="Arial" w:hAnsi="Arial"/>
                <w:b/>
                <w:i w:val="0"/>
                <w:color w:val="9FD3F2"/>
                <w:sz w:val="17"/>
              </w:rPr>
              <w:t xml:space="preserve">PART A  </w:t>
            </w:r>
            <w:r>
              <w:rPr>
                <w:rFonts w:ascii="Arial" w:hAnsi="Arial"/>
                <w:b/>
                <w:i w:val="0"/>
                <w:color w:val="FFFFFF"/>
                <w:sz w:val="22"/>
              </w:rPr>
              <w:t>Change horizontal velocity</w:t>
            </w:r>
          </w:p>
        </w:tc>
      </w:tr>
    </w:tbl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Setup | 3 minutes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Load Projectile motion. Select the Projectile.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Turn on trail, vector values, vector components, and graph data.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Keep vᵧ₀ = +6.0 m/s. Change only vₓ using the object velocity controls.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Reset before each trial. Run until the projectile first returns to the ground.</w:t>
      </w:r>
    </w:p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Data table | 8 minutes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510"/>
        <w:gridCol w:w="1510"/>
        <w:gridCol w:w="1510"/>
        <w:gridCol w:w="1510"/>
        <w:gridCol w:w="1510"/>
        <w:gridCol w:w="1510"/>
        <w:gridCol w:w="1510"/>
      </w:tblGrid>
      <w:tr>
        <w:trPr>
          <w:tblHeader w:val="true"/>
        </w:trPr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Trial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vₓ</w:t>
              <w:br/>
              <w:t>(m/s)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vᵧ₀</w:t>
              <w:br/>
              <w:t>(m/s)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Flight time</w:t>
              <w:br/>
              <w:t>(s)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Maximum y</w:t>
              <w:br/>
              <w:t>(m)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Range Δx</w:t>
              <w:br/>
              <w:t>(m)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vₓ before</w:t>
              <w:br/>
              <w:t>landing</w:t>
            </w:r>
          </w:p>
        </w:tc>
      </w:tr>
      <w:tr>
        <w:trPr>
          <w:trHeight w:val="648" w:hRule="atLeast"/>
        </w:trPr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1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4.0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6.0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rPr>
          <w:trHeight w:val="648" w:hRule="atLeast"/>
        </w:trPr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2</w:t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7.0</w:t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6.0</w:t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rPr>
          <w:trHeight w:val="648" w:hRule="atLeast"/>
        </w:trPr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3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10.0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6.0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</w:tbl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3. </w:t>
      </w:r>
      <w:r>
        <w:rPr>
          <w:rFonts w:ascii="Arial" w:hAnsi="Arial"/>
          <w:b w:val="0"/>
          <w:i w:val="0"/>
        </w:rPr>
        <w:t>Which measured quantities stayed nearly unchanged as vₓ changed?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4. </w:t>
      </w:r>
      <w:r>
        <w:rPr>
          <w:rFonts w:ascii="Arial" w:hAnsi="Arial"/>
          <w:b w:val="0"/>
          <w:i w:val="0"/>
        </w:rPr>
        <w:t>Describe the relationship between vₓ and horizontal range.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217920" cy="29435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jectile_trajectory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29435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Arial" w:hAnsi="Arial"/>
          <w:b w:val="0"/>
          <w:i/>
          <w:color w:val="6B7280"/>
          <w:sz w:val="17"/>
        </w:rPr>
        <w:t>Sketch the three trajectories on the same axes and label each vₓ.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17365D"/>
            <w:tcBorders>
              <w:top w:val="single" w:sz="4" w:color="17365D" w:space="0"/>
              <w:left w:val="single" w:sz="4" w:color="17365D" w:space="0"/>
              <w:bottom w:val="single" w:sz="4" w:color="17365D" w:space="0"/>
              <w:right w:val="single" w:sz="4" w:color="17365D" w:space="0"/>
              <w:insideH w:val="single" w:sz="4" w:color="17365D" w:space="0"/>
              <w:insideV w:val="single" w:sz="4" w:color="17365D" w:space="0"/>
            </w:tcBorders>
          </w:tcPr>
          <w:p>
            <w:pPr>
              <w:spacing w:after="0"/>
              <w:keepNext/>
            </w:pPr>
            <w:r>
              <w:rPr>
                <w:rFonts w:ascii="Arial" w:hAnsi="Arial"/>
                <w:b/>
                <w:i w:val="0"/>
                <w:color w:val="9FD3F2"/>
                <w:sz w:val="17"/>
              </w:rPr>
              <w:t xml:space="preserve">PART B  </w:t>
            </w:r>
            <w:r>
              <w:rPr>
                <w:rFonts w:ascii="Arial" w:hAnsi="Arial"/>
                <w:b/>
                <w:i w:val="0"/>
                <w:color w:val="FFFFFF"/>
                <w:sz w:val="22"/>
              </w:rPr>
              <w:t>Change vertical velocity and analyze</w:t>
            </w:r>
          </w:p>
        </w:tc>
      </w:tr>
    </w:tbl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Controlled trials | 8 minutes</w:t>
      </w:r>
    </w:p>
    <w:p>
      <w:r>
        <w:rPr>
          <w:rFonts w:ascii="Arial" w:hAnsi="Arial"/>
          <w:b/>
          <w:i w:val="0"/>
        </w:rPr>
        <w:t xml:space="preserve">Keep </w:t>
      </w:r>
      <w:r>
        <w:rPr>
          <w:rFonts w:ascii="Arial" w:hAnsi="Arial"/>
          <w:b w:val="0"/>
          <w:i w:val="0"/>
        </w:rPr>
        <w:t>vₓ = +7.0 m/s. Change only vᵧ₀.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510"/>
        <w:gridCol w:w="1510"/>
        <w:gridCol w:w="1510"/>
        <w:gridCol w:w="1510"/>
        <w:gridCol w:w="1510"/>
        <w:gridCol w:w="1510"/>
        <w:gridCol w:w="1510"/>
      </w:tblGrid>
      <w:tr>
        <w:trPr>
          <w:tblHeader w:val="true"/>
        </w:trPr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Trial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vₓ</w:t>
              <w:br/>
              <w:t>(m/s)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vᵧ₀</w:t>
              <w:br/>
              <w:t>(m/s)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Flight time</w:t>
              <w:br/>
              <w:t>(s)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Maximum y</w:t>
              <w:br/>
              <w:t>(m)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Range Δx</w:t>
              <w:br/>
              <w:t>(m)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vᵧ just before</w:t>
              <w:br/>
              <w:t>landing</w:t>
            </w:r>
          </w:p>
        </w:tc>
      </w:tr>
      <w:tr>
        <w:trPr>
          <w:trHeight w:val="648" w:hRule="atLeast"/>
        </w:trPr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1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7.0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3.0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rPr>
          <w:trHeight w:val="648" w:hRule="atLeast"/>
        </w:trPr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2</w:t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7.0</w:t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6.0</w:t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rPr>
          <w:trHeight w:val="648" w:hRule="atLeast"/>
        </w:trPr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3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7.0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9.0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</w:tbl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Analysis | 7 minutes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5. </w:t>
      </w:r>
      <w:r>
        <w:rPr>
          <w:rFonts w:ascii="Arial" w:hAnsi="Arial"/>
          <w:b w:val="0"/>
          <w:i w:val="0"/>
        </w:rPr>
        <w:t>How did increasing vᵧ₀ affect flight time and maximum height?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6. </w:t>
      </w:r>
      <w:r>
        <w:rPr>
          <w:rFonts w:ascii="Arial" w:hAnsi="Arial"/>
          <w:b w:val="0"/>
          <w:i w:val="0"/>
        </w:rPr>
        <w:t>Why did vₓ remain nearly constant throughout each flight?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7. </w:t>
      </w:r>
      <w:r>
        <w:rPr>
          <w:rFonts w:ascii="Arial" w:hAnsi="Arial"/>
          <w:b w:val="0"/>
          <w:i w:val="0"/>
        </w:rPr>
        <w:t>For a same-height landing, compare the magnitude of vᵧ just before landing with vᵧ₀.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8. </w:t>
      </w:r>
      <w:r>
        <w:rPr>
          <w:rFonts w:ascii="Arial" w:hAnsi="Arial"/>
          <w:b w:val="0"/>
          <w:i w:val="0"/>
        </w:rPr>
        <w:t>Use g = 9.8 m/s² to predict the flight time for vᵧ₀ = 8.0 m/s. Then predict the range if vₓ = 5.0 m/s.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Claim-Evidence-Reasoning conclusion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FDF3E7"/>
            <w:tcBorders>
              <w:top w:val="single" w:sz="7" w:color="D6B656" w:space="0"/>
              <w:left w:val="single" w:sz="7" w:color="D6B656" w:space="0"/>
              <w:bottom w:val="single" w:sz="7" w:color="D6B656" w:space="0"/>
              <w:right w:val="single" w:sz="7" w:color="D6B656" w:space="0"/>
              <w:insideH w:val="single" w:sz="7" w:color="D6B656" w:space="0"/>
              <w:insideV w:val="single" w:sz="7" w:color="D6B656" w:space="0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7365D"/>
              </w:rPr>
              <w:t xml:space="preserve">Evaluate this statement: </w:t>
            </w:r>
            <w:r>
              <w:rPr>
                <w:rFonts w:ascii="Arial" w:hAnsi="Arial"/>
                <w:b w:val="0"/>
                <w:i w:val="0"/>
              </w:rPr>
              <w:t>“The horizontal velocity of a projectile changes because gravity pulls the projectile downward.”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rHeight w:val="1008" w:hRule="atLeast"/>
        </w:trPr>
        <w:tc>
          <w:tcPr>
            <w:tcW w:type="dxa" w:w="5285"/>
            <w:shd w:fill="17365D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CLAIM</w:t>
            </w:r>
          </w:p>
        </w:tc>
        <w:tc>
          <w:tcPr>
            <w:tcW w:type="dxa" w:w="5285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r/>
            <w:r>
              <w:rPr>
                <w:rFonts w:ascii="Arial" w:hAnsi="Arial"/>
                <w:b w:val="0"/>
                <w:i w:val="0"/>
                <w:sz w:val="18"/>
              </w:rPr>
              <w:t>Accept, reject, or revise the statement.</w:t>
            </w:r>
            <w:r>
              <w:br/>
              <w:br/>
            </w:r>
          </w:p>
        </w:tc>
      </w:tr>
      <w:tr>
        <w:trPr>
          <w:trHeight w:val="1008" w:hRule="atLeast"/>
        </w:trPr>
        <w:tc>
          <w:tcPr>
            <w:tcW w:type="dxa" w:w="5285"/>
            <w:shd w:fill="2F75B5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EVIDENCE</w:t>
            </w:r>
          </w:p>
        </w:tc>
        <w:tc>
          <w:tcPr>
            <w:tcW w:type="dxa" w:w="5285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r/>
            <w:r>
              <w:rPr>
                <w:rFonts w:ascii="Arial" w:hAnsi="Arial"/>
                <w:b w:val="0"/>
                <w:i w:val="0"/>
                <w:sz w:val="18"/>
              </w:rPr>
              <w:t>Cite at least two measurements or graph features.</w:t>
            </w:r>
            <w:r>
              <w:br/>
              <w:br/>
            </w:r>
          </w:p>
        </w:tc>
      </w:tr>
      <w:tr>
        <w:trPr>
          <w:trHeight w:val="1008" w:hRule="atLeast"/>
        </w:trPr>
        <w:tc>
          <w:tcPr>
            <w:tcW w:type="dxa" w:w="5285"/>
            <w:shd w:fill="17365D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REASONING</w:t>
            </w:r>
          </w:p>
        </w:tc>
        <w:tc>
          <w:tcPr>
            <w:tcW w:type="dxa" w:w="5285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r/>
            <w:r>
              <w:rPr>
                <w:rFonts w:ascii="Arial" w:hAnsi="Arial"/>
                <w:b w:val="0"/>
                <w:i w:val="0"/>
                <w:sz w:val="18"/>
              </w:rPr>
              <w:t>Connect your evidence to the kinematics model.</w:t>
            </w:r>
            <w:r>
              <w:br/>
              <w:br/>
            </w:r>
          </w:p>
        </w:tc>
      </w:tr>
    </w:tbl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Exit ticket</w:t>
      </w:r>
    </w:p>
    <w:p>
      <w:r>
        <w:rPr>
          <w:rFonts w:ascii="Arial" w:hAnsi="Arial"/>
          <w:b w:val="0"/>
          <w:i w:val="0"/>
        </w:rPr>
        <w:t>A projectile has vₓ = 6.0 m/s and vᵧ₀ = 4.0 m/s. State aₓ and aᵧ during flight.</w:t>
      </w:r>
    </w:p>
    <w:p>
      <w:pPr>
        <w:spacing w:after="20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spacing w:after="20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sectPr w:rsidR="00FC693F" w:rsidRPr="0006063C" w:rsidSect="00034616">
      <w:pgSz w:w="12240" w:h="15840"/>
      <w:pgMar w:top="691" w:right="835" w:bottom="691" w:left="835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5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7365D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abPrompt">
    <w:name w:val="Lab Prompt"/>
    <w:pPr>
      <w:spacing w:after="60"/>
      <w:ind w:left="245" w:hanging="245"/>
    </w:pPr>
    <w:rPr>
      <w:rFonts w:ascii="Arial" w:hAnsi="Arial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Projectile Motion Lab</dc:title>
  <dc:subject>BuildPhysics Unit 1 guided investigation</dc:subject>
  <dc:creator>BuildPhysics</dc:creator>
  <cp:keywords>BuildPhysics, Physics 1, kinematics,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