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SPRING-LAUNCHED PROJECTILE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Elastic potential energy, launch speed, and projectile range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Is horizontal range directly proportional to spring compression?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Spring-launched projectile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3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Work, Energy &amp; Power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Relate spring compression to elastic potential energy and launch speed.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how compression changes horizontal projectile range.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Separate the launch-energy stage from the projectile-motion stage.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launcher has spring constant k and compression x. The projectile leaves the table horizontally. Use the custom h = 0 reference shown in the preset.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U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s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½kx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½kx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½mv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R =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x</w:t>
            </w:r>
            <w:r>
              <w:rPr>
                <w:rFonts w:ascii="Arial" w:hAnsi="Arial"/>
                <w:b w:val="0"/>
                <w:i w:val="0"/>
                <w:sz w:val="21"/>
              </w:rPr>
              <w:t>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Keep mass, k, table height, and launch height constant in Part A. Reset before each run.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compression doubles, by what factor does the spring's stored energy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Predict how launch speed depends on compression.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flight time changes when only compression changes.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spring compression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Spring-launched projectile. Confirm friction is off and the projectile mass is 5.0 kg.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Select the launcher and record k. Change the natural length to create the listed compression.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Graph speed and horizontal position. Turn on Energy and momentum totals.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through the landing, and record the table-edge speed, flight time, and horizontal range.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Consistent trials: </w:t>
            </w:r>
            <w:r>
              <w:rPr>
                <w:rFonts w:ascii="Arial" w:hAnsi="Arial"/>
                <w:b w:val="0"/>
                <w:i w:val="0"/>
              </w:rPr>
              <w:t>Measure compression immediately before release. Use the same table edge and landing-height reference in every trial.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Compression x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x²</w:t>
              <w:br/>
              <w:t>(m²)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Spring energy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Edge speed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Flight time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Range R</w:t>
              <w:br/>
              <w:t>(m)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0.75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1.25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1.75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2.25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852160" cy="30140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ring_projectil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0140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horizontal range versus compression.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mass at fixed compression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input: </w:t>
            </w:r>
            <w:r>
              <w:rPr>
                <w:rFonts w:ascii="Arial" w:hAnsi="Arial"/>
                <w:b w:val="0"/>
                <w:i w:val="0"/>
              </w:rPr>
              <w:t>Choose one compression from Part A and keep k and the table geometry unchanged.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Projectile mass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Measured edge speed</w:t>
              <w:br/>
              <w:t>(m/s)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Measured range</w:t>
              <w:br/>
              <w:t>(m)</w:t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2.5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5.0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7.5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10.0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Was range directly proportional to compression? Use your graph and at least two trials.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was flight time approximately constant in Part A?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increasing mass affect edge speed and range at fixed compression?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the energy equation predicts v is proportional to x when k and m are constant.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Doubling spring compression doubles the projectile's horizontal range.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Connect your evidence to the energy model and controlled variables.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spring is compressed three times as far while k, mass, and table height stay fixed. Predict the factors by which spring energy, launch speed, and range change.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Spring-Launched Projectile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